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F036CB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ДЕВʼЯТА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036CB">
        <w:rPr>
          <w:rFonts w:ascii="Times New Roman" w:hAnsi="Times New Roman"/>
          <w:sz w:val="24"/>
          <w:szCs w:val="24"/>
          <w:lang w:val="uk-UA"/>
        </w:rPr>
        <w:t>19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>жовтня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                          №</w:t>
      </w:r>
      <w:r w:rsidR="00191154">
        <w:rPr>
          <w:rFonts w:ascii="Times New Roman" w:hAnsi="Times New Roman"/>
          <w:sz w:val="24"/>
          <w:szCs w:val="24"/>
          <w:lang w:val="uk-UA"/>
        </w:rPr>
        <w:t>9/16</w:t>
      </w:r>
      <w:bookmarkStart w:id="0" w:name="_GoBack"/>
      <w:bookmarkEnd w:id="0"/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b/>
          <w:i/>
          <w:sz w:val="24"/>
          <w:szCs w:val="24"/>
          <w:lang w:val="uk-UA"/>
        </w:rPr>
        <w:t>Садова, 20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Омельченко Анною Іванівною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свідоцтва на право власності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21.08.1968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Омельченко Анни Іванівни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загальною площею – 0,1669 га</w:t>
      </w:r>
      <w:proofErr w:type="gramStart"/>
      <w:r w:rsidR="00F036C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91154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5033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036C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38</cp:revision>
  <cp:lastPrinted>2016-10-18T12:39:00Z</cp:lastPrinted>
  <dcterms:created xsi:type="dcterms:W3CDTF">2013-08-19T08:41:00Z</dcterms:created>
  <dcterms:modified xsi:type="dcterms:W3CDTF">2016-10-18T12:39:00Z</dcterms:modified>
</cp:coreProperties>
</file>